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86616">
      <w:pPr>
        <w:widowControl/>
        <w:spacing w:line="560" w:lineRule="exact"/>
        <w:jc w:val="left"/>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 xml:space="preserve">附件1：     </w:t>
      </w:r>
    </w:p>
    <w:p w14:paraId="69A71265">
      <w:pPr>
        <w:widowControl/>
        <w:spacing w:line="560" w:lineRule="exact"/>
        <w:jc w:val="center"/>
        <w:rPr>
          <w:rFonts w:hint="eastAsia" w:ascii="Times New Roman" w:hAnsi="Times New Roman" w:eastAsia="方正仿宋_GBK" w:cs="Times New Roman"/>
          <w:b/>
          <w:bCs/>
          <w:color w:val="000000"/>
          <w:sz w:val="32"/>
          <w:szCs w:val="32"/>
        </w:rPr>
      </w:pPr>
      <w:r>
        <w:rPr>
          <w:rFonts w:hint="eastAsia" w:ascii="Times New Roman" w:hAnsi="Times New Roman" w:eastAsia="方正仿宋_GBK" w:cs="Times New Roman"/>
          <w:b/>
          <w:bCs/>
          <w:color w:val="000000"/>
          <w:sz w:val="32"/>
          <w:szCs w:val="32"/>
        </w:rPr>
        <w:t>2026年扬州市医疗保险基金管理中心公开招聘编外工作人员岗位条件简介表</w:t>
      </w:r>
    </w:p>
    <w:p w14:paraId="739427F3">
      <w:pPr>
        <w:widowControl/>
        <w:spacing w:line="560" w:lineRule="exact"/>
        <w:jc w:val="center"/>
        <w:rPr>
          <w:rFonts w:hint="eastAsia" w:ascii="Times New Roman" w:hAnsi="Times New Roman" w:eastAsia="方正仿宋_GBK" w:cs="Times New Roman"/>
          <w:b/>
          <w:bCs/>
          <w:color w:val="000000"/>
          <w:sz w:val="32"/>
          <w:szCs w:val="32"/>
        </w:rPr>
      </w:pPr>
    </w:p>
    <w:tbl>
      <w:tblPr>
        <w:tblStyle w:val="8"/>
        <w:tblW w:w="5280" w:type="pct"/>
        <w:jc w:val="center"/>
        <w:tblLayout w:type="autofit"/>
        <w:tblCellMar>
          <w:top w:w="0" w:type="dxa"/>
          <w:left w:w="108" w:type="dxa"/>
          <w:bottom w:w="0" w:type="dxa"/>
          <w:right w:w="108" w:type="dxa"/>
        </w:tblCellMar>
      </w:tblPr>
      <w:tblGrid>
        <w:gridCol w:w="695"/>
        <w:gridCol w:w="1274"/>
        <w:gridCol w:w="831"/>
        <w:gridCol w:w="1566"/>
        <w:gridCol w:w="2421"/>
        <w:gridCol w:w="7690"/>
      </w:tblGrid>
      <w:tr w14:paraId="5CFE7C66">
        <w:tblPrEx>
          <w:tblCellMar>
            <w:top w:w="0" w:type="dxa"/>
            <w:left w:w="108" w:type="dxa"/>
            <w:bottom w:w="0" w:type="dxa"/>
            <w:right w:w="108" w:type="dxa"/>
          </w:tblCellMar>
        </w:tblPrEx>
        <w:trPr>
          <w:trHeight w:val="794"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794A4">
            <w:pPr>
              <w:widowControl/>
              <w:snapToGrid w:val="0"/>
              <w:jc w:val="center"/>
              <w:textAlignment w:val="center"/>
              <w:rPr>
                <w:rFonts w:ascii="黑体" w:hAnsi="宋体" w:eastAsia="黑体" w:cs="黑体"/>
                <w:b/>
                <w:bCs/>
                <w:color w:val="auto"/>
                <w:szCs w:val="21"/>
              </w:rPr>
            </w:pPr>
            <w:bookmarkStart w:id="0" w:name="_GoBack" w:colFirst="0" w:colLast="5"/>
            <w:r>
              <w:rPr>
                <w:rFonts w:hint="eastAsia" w:ascii="黑体" w:hAnsi="宋体" w:eastAsia="黑体" w:cs="黑体"/>
                <w:b/>
                <w:bCs/>
                <w:color w:val="auto"/>
                <w:kern w:val="0"/>
                <w:szCs w:val="21"/>
              </w:rPr>
              <w:t>岗位代码</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E9988">
            <w:pPr>
              <w:widowControl/>
              <w:snapToGrid w:val="0"/>
              <w:jc w:val="center"/>
              <w:textAlignment w:val="center"/>
              <w:rPr>
                <w:rFonts w:ascii="黑体" w:hAnsi="宋体" w:eastAsia="黑体" w:cs="黑体"/>
                <w:b/>
                <w:bCs/>
                <w:color w:val="auto"/>
                <w:kern w:val="0"/>
                <w:szCs w:val="21"/>
              </w:rPr>
            </w:pPr>
            <w:r>
              <w:rPr>
                <w:rFonts w:hint="eastAsia" w:ascii="黑体" w:hAnsi="宋体" w:eastAsia="黑体" w:cs="黑体"/>
                <w:b/>
                <w:bCs/>
                <w:color w:val="auto"/>
                <w:kern w:val="0"/>
                <w:szCs w:val="21"/>
              </w:rPr>
              <w:t>岗位</w:t>
            </w:r>
          </w:p>
          <w:p w14:paraId="5DE0E64C">
            <w:pPr>
              <w:widowControl/>
              <w:snapToGrid w:val="0"/>
              <w:jc w:val="center"/>
              <w:textAlignment w:val="center"/>
              <w:rPr>
                <w:rFonts w:ascii="黑体" w:hAnsi="宋体" w:eastAsia="黑体" w:cs="黑体"/>
                <w:b/>
                <w:bCs/>
                <w:color w:val="auto"/>
                <w:szCs w:val="21"/>
              </w:rPr>
            </w:pPr>
            <w:r>
              <w:rPr>
                <w:rFonts w:hint="eastAsia" w:ascii="黑体" w:hAnsi="宋体" w:eastAsia="黑体" w:cs="黑体"/>
                <w:b/>
                <w:bCs/>
                <w:color w:val="auto"/>
                <w:kern w:val="0"/>
                <w:szCs w:val="21"/>
              </w:rPr>
              <w:t>名称</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4405F">
            <w:pPr>
              <w:widowControl/>
              <w:snapToGrid w:val="0"/>
              <w:jc w:val="center"/>
              <w:textAlignment w:val="center"/>
              <w:rPr>
                <w:rFonts w:ascii="黑体" w:hAnsi="宋体" w:eastAsia="黑体" w:cs="黑体"/>
                <w:b/>
                <w:bCs/>
                <w:color w:val="auto"/>
                <w:szCs w:val="21"/>
              </w:rPr>
            </w:pPr>
            <w:r>
              <w:rPr>
                <w:rStyle w:val="15"/>
                <w:rFonts w:hint="default"/>
                <w:b/>
                <w:bCs/>
                <w:color w:val="auto"/>
                <w:sz w:val="21"/>
                <w:szCs w:val="21"/>
              </w:rPr>
              <w:t>招考</w:t>
            </w:r>
            <w:r>
              <w:rPr>
                <w:rStyle w:val="16"/>
                <w:rFonts w:eastAsia="黑体"/>
                <w:b/>
                <w:bCs/>
                <w:color w:val="auto"/>
                <w:sz w:val="21"/>
                <w:szCs w:val="21"/>
              </w:rPr>
              <w:br w:type="textWrapping"/>
            </w:r>
            <w:r>
              <w:rPr>
                <w:rStyle w:val="15"/>
                <w:rFonts w:hint="default"/>
                <w:b/>
                <w:bCs/>
                <w:color w:val="auto"/>
                <w:sz w:val="21"/>
                <w:szCs w:val="21"/>
              </w:rPr>
              <w:t>人数</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D5A8B">
            <w:pPr>
              <w:widowControl/>
              <w:snapToGrid w:val="0"/>
              <w:jc w:val="center"/>
              <w:textAlignment w:val="center"/>
              <w:rPr>
                <w:rFonts w:ascii="黑体" w:hAnsi="宋体" w:eastAsia="黑体" w:cs="黑体"/>
                <w:b/>
                <w:bCs/>
                <w:color w:val="auto"/>
                <w:szCs w:val="21"/>
              </w:rPr>
            </w:pPr>
            <w:r>
              <w:rPr>
                <w:rFonts w:hint="eastAsia" w:ascii="黑体" w:hAnsi="宋体" w:eastAsia="黑体" w:cs="黑体"/>
                <w:b/>
                <w:bCs/>
                <w:color w:val="auto"/>
                <w:kern w:val="0"/>
                <w:szCs w:val="21"/>
              </w:rPr>
              <w:t>学历要求</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198E4">
            <w:pPr>
              <w:widowControl/>
              <w:snapToGrid w:val="0"/>
              <w:jc w:val="center"/>
              <w:textAlignment w:val="center"/>
              <w:rPr>
                <w:rFonts w:ascii="黑体" w:hAnsi="宋体" w:eastAsia="黑体" w:cs="黑体"/>
                <w:b/>
                <w:bCs/>
                <w:color w:val="auto"/>
                <w:szCs w:val="21"/>
              </w:rPr>
            </w:pPr>
            <w:r>
              <w:rPr>
                <w:rFonts w:hint="eastAsia" w:ascii="黑体" w:hAnsi="宋体" w:eastAsia="黑体" w:cs="黑体"/>
                <w:b/>
                <w:bCs/>
                <w:color w:val="auto"/>
                <w:kern w:val="0"/>
                <w:szCs w:val="21"/>
              </w:rPr>
              <w:t>专业要求</w:t>
            </w:r>
          </w:p>
        </w:tc>
        <w:tc>
          <w:tcPr>
            <w:tcW w:w="2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67B57">
            <w:pPr>
              <w:widowControl/>
              <w:snapToGrid w:val="0"/>
              <w:jc w:val="center"/>
              <w:textAlignment w:val="center"/>
              <w:rPr>
                <w:rFonts w:ascii="黑体" w:hAnsi="宋体" w:eastAsia="黑体" w:cs="黑体"/>
                <w:b/>
                <w:bCs/>
                <w:color w:val="auto"/>
                <w:szCs w:val="21"/>
              </w:rPr>
            </w:pPr>
            <w:r>
              <w:rPr>
                <w:rStyle w:val="15"/>
                <w:rFonts w:hint="default"/>
                <w:b/>
                <w:bCs/>
                <w:color w:val="auto"/>
                <w:sz w:val="21"/>
                <w:szCs w:val="21"/>
              </w:rPr>
              <w:t>其</w:t>
            </w:r>
            <w:r>
              <w:rPr>
                <w:rStyle w:val="16"/>
                <w:rFonts w:eastAsia="黑体"/>
                <w:b/>
                <w:bCs/>
                <w:color w:val="auto"/>
                <w:sz w:val="21"/>
                <w:szCs w:val="21"/>
              </w:rPr>
              <w:t xml:space="preserve">   </w:t>
            </w:r>
            <w:r>
              <w:rPr>
                <w:rStyle w:val="16"/>
                <w:rFonts w:hint="eastAsia" w:eastAsia="黑体"/>
                <w:b/>
                <w:bCs/>
                <w:color w:val="auto"/>
                <w:sz w:val="21"/>
                <w:szCs w:val="21"/>
              </w:rPr>
              <w:t>他</w:t>
            </w:r>
          </w:p>
        </w:tc>
      </w:tr>
      <w:tr w14:paraId="17865B1B">
        <w:tblPrEx>
          <w:tblCellMar>
            <w:top w:w="0" w:type="dxa"/>
            <w:left w:w="108" w:type="dxa"/>
            <w:bottom w:w="0" w:type="dxa"/>
            <w:right w:w="108" w:type="dxa"/>
          </w:tblCellMar>
        </w:tblPrEx>
        <w:trPr>
          <w:trHeight w:val="4743"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1DEE1">
            <w:pPr>
              <w:widowControl/>
              <w:snapToGrid w:val="0"/>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01</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60C2">
            <w:pPr>
              <w:widowControl/>
              <w:snapToGrid w:val="0"/>
              <w:jc w:val="center"/>
              <w:textAlignment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基金管理岗</w:t>
            </w:r>
          </w:p>
          <w:p w14:paraId="7336E8C0">
            <w:pPr>
              <w:widowControl/>
              <w:snapToGrid w:val="0"/>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（编外）</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AF1E0">
            <w:pPr>
              <w:widowControl/>
              <w:snapToGrid w:val="0"/>
              <w:jc w:val="center"/>
              <w:textAlignment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2</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ADBE9">
            <w:pPr>
              <w:widowControl/>
              <w:snapToGrid w:val="0"/>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本科及以上，并取得相应学位</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30172">
            <w:pPr>
              <w:widowControl/>
              <w:snapToGrid w:val="0"/>
              <w:jc w:val="left"/>
              <w:textAlignment w:val="center"/>
              <w:rPr>
                <w:rFonts w:hint="eastAsia" w:ascii="宋体" w:hAnsi="宋体" w:eastAsia="宋体" w:cs="宋体"/>
                <w:color w:val="auto"/>
                <w:kern w:val="0"/>
                <w:szCs w:val="21"/>
                <w:highlight w:val="none"/>
                <w:lang w:eastAsia="zh-CN"/>
              </w:rPr>
            </w:pPr>
            <w:r>
              <w:rPr>
                <w:rFonts w:hint="eastAsia" w:ascii="宋体" w:hAnsi="宋体" w:eastAsia="宋体" w:cs="宋体"/>
                <w:b w:val="0"/>
                <w:bCs w:val="0"/>
                <w:color w:val="auto"/>
                <w:kern w:val="0"/>
                <w:sz w:val="21"/>
                <w:szCs w:val="21"/>
                <w:highlight w:val="none"/>
                <w:lang w:val="en-US" w:eastAsia="zh-CN"/>
              </w:rPr>
              <w:t>会计、会计学、会计硕士、</w:t>
            </w:r>
            <w:r>
              <w:rPr>
                <w:rFonts w:hint="eastAsia" w:ascii="宋体" w:hAnsi="宋体" w:eastAsia="宋体" w:cs="宋体"/>
                <w:b w:val="0"/>
                <w:bCs w:val="0"/>
                <w:color w:val="auto"/>
                <w:kern w:val="0"/>
                <w:sz w:val="21"/>
                <w:szCs w:val="21"/>
                <w:highlight w:val="none"/>
              </w:rPr>
              <w:t>财务管理</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财务会计与审计、审计、审计学、</w:t>
            </w:r>
            <w:r>
              <w:rPr>
                <w:rFonts w:hint="eastAsia" w:ascii="Times New Roman" w:hAnsi="Times New Roman"/>
                <w:b w:val="0"/>
                <w:bCs w:val="0"/>
                <w:color w:val="auto"/>
                <w:sz w:val="21"/>
                <w:szCs w:val="21"/>
                <w:highlight w:val="none"/>
              </w:rPr>
              <w:t>审计学（ACCA方向）</w:t>
            </w:r>
            <w:r>
              <w:rPr>
                <w:rFonts w:hint="eastAsia" w:ascii="宋体" w:hAnsi="宋体" w:eastAsia="宋体" w:cs="宋体"/>
                <w:b w:val="0"/>
                <w:bCs w:val="0"/>
                <w:color w:val="auto"/>
                <w:kern w:val="0"/>
                <w:sz w:val="21"/>
                <w:szCs w:val="21"/>
                <w:highlight w:val="none"/>
                <w:lang w:eastAsia="zh-CN"/>
              </w:rPr>
              <w:t>专业</w:t>
            </w:r>
          </w:p>
        </w:tc>
        <w:tc>
          <w:tcPr>
            <w:tcW w:w="2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D74C7">
            <w:pPr>
              <w:widowControl/>
              <w:snapToGrid w:val="0"/>
              <w:jc w:val="left"/>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具有中华人民共和国国籍</w:t>
            </w:r>
            <w:r>
              <w:rPr>
                <w:rFonts w:hint="eastAsia" w:ascii="宋体" w:hAnsi="宋体" w:eastAsia="宋体" w:cs="宋体"/>
                <w:color w:val="auto"/>
                <w:kern w:val="0"/>
                <w:szCs w:val="21"/>
                <w:highlight w:val="none"/>
                <w:lang w:eastAsia="zh-CN"/>
              </w:rPr>
              <w:t>。</w:t>
            </w:r>
          </w:p>
          <w:p w14:paraId="78F0F551">
            <w:pPr>
              <w:widowControl/>
              <w:snapToGrid w:val="0"/>
              <w:jc w:val="left"/>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具有良好的政治素质和道德品行</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有正常履行职责的身体条件和心理素质</w:t>
            </w:r>
            <w:r>
              <w:rPr>
                <w:rFonts w:ascii="宋体" w:hAnsi="宋体" w:eastAsia="宋体" w:cs="宋体"/>
                <w:color w:val="auto"/>
                <w:kern w:val="0"/>
                <w:szCs w:val="21"/>
                <w:highlight w:val="none"/>
              </w:rPr>
              <w:t>，能适应财务岗位工作节奏。</w:t>
            </w:r>
          </w:p>
          <w:p w14:paraId="45DFF383">
            <w:pPr>
              <w:widowControl/>
              <w:snapToGrid w:val="0"/>
              <w:jc w:val="left"/>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3.年龄为18周岁以上，3</w:t>
            </w:r>
            <w:r>
              <w:rPr>
                <w:rFonts w:hint="eastAsia" w:ascii="宋体" w:hAnsi="宋体" w:eastAsia="宋体" w:cs="宋体"/>
                <w:color w:val="auto"/>
                <w:kern w:val="0"/>
                <w:szCs w:val="21"/>
                <w:highlight w:val="none"/>
                <w:lang w:val="en-US" w:eastAsia="zh-CN"/>
              </w:rPr>
              <w:t>8</w:t>
            </w:r>
            <w:r>
              <w:rPr>
                <w:rFonts w:ascii="宋体" w:hAnsi="宋体" w:eastAsia="宋体" w:cs="宋体"/>
                <w:color w:val="auto"/>
                <w:kern w:val="0"/>
                <w:szCs w:val="21"/>
                <w:highlight w:val="none"/>
              </w:rPr>
              <w:t>周岁以下（</w:t>
            </w:r>
            <w:r>
              <w:rPr>
                <w:rFonts w:hint="eastAsia" w:ascii="宋体" w:hAnsi="宋体" w:eastAsia="宋体" w:cs="宋体"/>
                <w:color w:val="auto"/>
                <w:kern w:val="0"/>
                <w:szCs w:val="21"/>
                <w:highlight w:val="none"/>
              </w:rPr>
              <w:t>1987年</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日至2008年</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日期间出生</w:t>
            </w:r>
            <w:r>
              <w:rPr>
                <w:rFonts w:ascii="宋体" w:hAnsi="宋体" w:eastAsia="宋体" w:cs="宋体"/>
                <w:color w:val="auto"/>
                <w:kern w:val="0"/>
                <w:szCs w:val="21"/>
                <w:highlight w:val="none"/>
              </w:rPr>
              <w:t>），身体健康，能正常履行岗位职责。</w:t>
            </w:r>
          </w:p>
          <w:p w14:paraId="6CA2FFC1">
            <w:pPr>
              <w:widowControl/>
              <w:snapToGrid w:val="0"/>
              <w:jc w:val="left"/>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4.</w:t>
            </w:r>
            <w:r>
              <w:rPr>
                <w:rFonts w:hint="eastAsia" w:ascii="宋体" w:hAnsi="宋体" w:eastAsia="宋体" w:cs="宋体"/>
                <w:color w:val="auto"/>
                <w:kern w:val="0"/>
                <w:szCs w:val="21"/>
                <w:highlight w:val="none"/>
              </w:rPr>
              <w:t>具备两年及以上财务、会计、审计等相关岗位工作经验</w:t>
            </w:r>
            <w:r>
              <w:rPr>
                <w:rFonts w:ascii="宋体" w:hAnsi="宋体" w:eastAsia="宋体" w:cs="宋体"/>
                <w:color w:val="auto"/>
                <w:kern w:val="0"/>
                <w:szCs w:val="21"/>
                <w:highlight w:val="none"/>
              </w:rPr>
              <w:t>。</w:t>
            </w:r>
          </w:p>
          <w:p w14:paraId="69E10C95">
            <w:pPr>
              <w:widowControl/>
              <w:snapToGrid w:val="0"/>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r>
              <w:rPr>
                <w:rFonts w:ascii="宋体" w:hAnsi="宋体" w:eastAsia="宋体" w:cs="宋体"/>
                <w:color w:val="auto"/>
                <w:kern w:val="0"/>
                <w:szCs w:val="21"/>
                <w:highlight w:val="none"/>
              </w:rPr>
              <w:t>.专业能力：熟悉财务会计工作，熟练掌握《中华人民共和国会计法》及相关财经法规；具备会计核算、预算管理、税务处理、票据管理、账务稽核等能力；熟悉财务软件操作及Excel数据处理，能独立完成财务报表、财务分析。</w:t>
            </w:r>
          </w:p>
          <w:p w14:paraId="56854806">
            <w:pPr>
              <w:widowControl/>
              <w:snapToGrid w:val="0"/>
              <w:jc w:val="left"/>
              <w:textAlignment w:val="center"/>
              <w:rPr>
                <w:rFonts w:ascii="黑体" w:hAnsi="宋体" w:eastAsia="黑体" w:cs="黑体"/>
                <w:color w:val="auto"/>
                <w:kern w:val="0"/>
                <w:szCs w:val="21"/>
                <w:highlight w:val="none"/>
              </w:rPr>
            </w:pPr>
            <w:r>
              <w:rPr>
                <w:rFonts w:hint="eastAsia" w:ascii="宋体" w:hAnsi="宋体" w:eastAsia="宋体" w:cs="宋体"/>
                <w:color w:val="auto"/>
                <w:kern w:val="0"/>
                <w:szCs w:val="21"/>
                <w:highlight w:val="none"/>
              </w:rPr>
              <w:t>6</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中共党员优先</w:t>
            </w:r>
            <w:r>
              <w:rPr>
                <w:rFonts w:ascii="宋体" w:hAnsi="宋体" w:eastAsia="宋体" w:cs="宋体"/>
                <w:color w:val="auto"/>
                <w:kern w:val="0"/>
                <w:szCs w:val="21"/>
                <w:highlight w:val="none"/>
              </w:rPr>
              <w:t>。</w:t>
            </w:r>
          </w:p>
        </w:tc>
      </w:tr>
      <w:bookmarkEnd w:id="0"/>
      <w:tr w14:paraId="7747A1BE">
        <w:tblPrEx>
          <w:tblCellMar>
            <w:top w:w="0" w:type="dxa"/>
            <w:left w:w="108" w:type="dxa"/>
            <w:bottom w:w="0" w:type="dxa"/>
            <w:right w:w="108" w:type="dxa"/>
          </w:tblCellMar>
        </w:tblPrEx>
        <w:trPr>
          <w:trHeight w:val="478"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8358F2">
            <w:pPr>
              <w:widowControl/>
              <w:tabs>
                <w:tab w:val="left" w:pos="2476"/>
              </w:tabs>
              <w:snapToGrid w:val="0"/>
              <w:jc w:val="left"/>
              <w:textAlignment w:val="center"/>
              <w:rPr>
                <w:rFonts w:hint="eastAsia" w:ascii="宋体" w:hAnsi="宋体" w:eastAsia="宋体" w:cs="宋体"/>
                <w:color w:val="000000"/>
                <w:kern w:val="0"/>
                <w:szCs w:val="21"/>
                <w:lang w:eastAsia="zh-CN"/>
              </w:rPr>
            </w:pPr>
            <w:r>
              <w:rPr>
                <w:rFonts w:hint="eastAsia" w:ascii="仿宋_GB2312" w:hAnsi="等线" w:eastAsia="仿宋_GB2312" w:cs="仿宋_GB2312"/>
                <w:color w:val="000000"/>
                <w:kern w:val="0"/>
                <w:szCs w:val="21"/>
              </w:rPr>
              <w:t>注：</w:t>
            </w:r>
            <w:r>
              <w:rPr>
                <w:rStyle w:val="20"/>
                <w:rFonts w:hint="default" w:hAnsi="等线"/>
                <w:sz w:val="21"/>
                <w:szCs w:val="21"/>
              </w:rPr>
              <w:t>具体专业请参照《江苏省</w:t>
            </w:r>
            <w:r>
              <w:rPr>
                <w:rStyle w:val="19"/>
                <w:rFonts w:eastAsia="仿宋_GB2312"/>
                <w:sz w:val="21"/>
                <w:szCs w:val="21"/>
              </w:rPr>
              <w:t>2026</w:t>
            </w:r>
            <w:r>
              <w:rPr>
                <w:rStyle w:val="20"/>
                <w:rFonts w:hint="default" w:hAnsi="等线"/>
                <w:sz w:val="21"/>
                <w:szCs w:val="21"/>
              </w:rPr>
              <w:t>年考试录用公务员专业参考目录》。</w:t>
            </w:r>
          </w:p>
        </w:tc>
      </w:tr>
    </w:tbl>
    <w:p w14:paraId="687033B0">
      <w:pPr>
        <w:adjustRightInd w:val="0"/>
        <w:snapToGrid w:val="0"/>
        <w:spacing w:line="14" w:lineRule="exact"/>
        <w:rPr>
          <w:rFonts w:ascii="Times New Roman" w:hAnsi="Times New Roman" w:eastAsia="方正小标宋_GBK" w:cs="Times New Roman"/>
          <w:b/>
          <w:sz w:val="44"/>
        </w:rPr>
      </w:pPr>
    </w:p>
    <w:sectPr>
      <w:footerReference r:id="rId3" w:type="default"/>
      <w:pgSz w:w="16838" w:h="11906" w:orient="landscape"/>
      <w:pgMar w:top="1701" w:right="1701" w:bottom="1644" w:left="164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68CFA8-FC5E-4112-8643-8053079091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embedRegular r:id="rId2" w:fontKey="{C1662FF4-B241-4F40-9795-3547018D2BAC}"/>
  </w:font>
  <w:font w:name="仿宋_GB2312">
    <w:panose1 w:val="02010609030101010101"/>
    <w:charset w:val="86"/>
    <w:family w:val="modern"/>
    <w:pitch w:val="default"/>
    <w:sig w:usb0="00000001" w:usb1="080E0000" w:usb2="00000000" w:usb3="00000000" w:csb0="00040000" w:csb1="00000000"/>
    <w:embedRegular r:id="rId3" w:fontKey="{92A8858D-44DB-4253-BBED-1E49CCE33EC2}"/>
  </w:font>
  <w:font w:name="等线">
    <w:panose1 w:val="02010600030101010101"/>
    <w:charset w:val="86"/>
    <w:family w:val="auto"/>
    <w:pitch w:val="default"/>
    <w:sig w:usb0="A00002BF" w:usb1="38CF7CFA" w:usb2="00000016" w:usb3="00000000" w:csb0="0004000F" w:csb1="00000000"/>
    <w:embedRegular r:id="rId4" w:fontKey="{EA60034D-A2E6-4EBC-882F-B56B488AA831}"/>
  </w:font>
  <w:font w:name="方正小标宋_GBK">
    <w:panose1 w:val="02000000000000000000"/>
    <w:charset w:val="86"/>
    <w:family w:val="script"/>
    <w:pitch w:val="default"/>
    <w:sig w:usb0="A00002BF" w:usb1="38CF7CFA" w:usb2="00082016" w:usb3="00000000" w:csb0="00040001" w:csb1="00000000"/>
    <w:embedRegular r:id="rId5" w:fontKey="{48C85267-32C4-4CD2-9692-2E15D5F44AF3}"/>
  </w:font>
  <w:font w:name="方正楷体_GBK">
    <w:panose1 w:val="02000000000000000000"/>
    <w:charset w:val="86"/>
    <w:family w:val="script"/>
    <w:pitch w:val="default"/>
    <w:sig w:usb0="800002BF" w:usb1="38CF7CFA" w:usb2="00000016" w:usb3="00000000" w:csb0="00040000" w:csb1="00000000"/>
    <w:embedRegular r:id="rId6" w:fontKey="{971CFADE-94A4-4CFC-9CCB-035D8D8B62F7}"/>
  </w:font>
  <w:font w:name="WPSEMBED6">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98501"/>
    </w:sdtPr>
    <w:sdtContent>
      <w:p w14:paraId="702F2525">
        <w:pPr>
          <w:pStyle w:val="4"/>
          <w:jc w:val="center"/>
        </w:pPr>
        <w:r>
          <w:rPr>
            <w:rFonts w:ascii="Times New Roman" w:hAnsi="Times New Roman" w:eastAsia="方正楷体_GBK" w:cs="Times New Roman"/>
            <w:sz w:val="24"/>
            <w:szCs w:val="24"/>
          </w:rPr>
          <w:fldChar w:fldCharType="begin"/>
        </w:r>
        <w:r>
          <w:rPr>
            <w:rFonts w:ascii="Times New Roman" w:hAnsi="Times New Roman" w:eastAsia="方正楷体_GBK" w:cs="Times New Roman"/>
            <w:sz w:val="24"/>
            <w:szCs w:val="24"/>
          </w:rPr>
          <w:instrText xml:space="preserve"> PAGE   \* MERGEFORMAT </w:instrText>
        </w:r>
        <w:r>
          <w:rPr>
            <w:rFonts w:ascii="Times New Roman" w:hAnsi="Times New Roman" w:eastAsia="方正楷体_GBK" w:cs="Times New Roman"/>
            <w:sz w:val="24"/>
            <w:szCs w:val="24"/>
          </w:rPr>
          <w:fldChar w:fldCharType="separate"/>
        </w:r>
        <w:r>
          <w:rPr>
            <w:rFonts w:ascii="Times New Roman" w:hAnsi="Times New Roman" w:eastAsia="方正楷体_GBK" w:cs="Times New Roman"/>
            <w:sz w:val="24"/>
            <w:szCs w:val="24"/>
            <w:lang w:val="zh-CN"/>
          </w:rPr>
          <w:t>-</w:t>
        </w:r>
        <w:r>
          <w:rPr>
            <w:rFonts w:ascii="Times New Roman" w:hAnsi="Times New Roman" w:eastAsia="方正楷体_GBK" w:cs="Times New Roman"/>
            <w:sz w:val="24"/>
            <w:szCs w:val="24"/>
          </w:rPr>
          <w:t xml:space="preserve"> 1 -</w:t>
        </w:r>
        <w:r>
          <w:rPr>
            <w:rFonts w:ascii="Times New Roman" w:hAnsi="Times New Roman" w:eastAsia="方正楷体_GBK" w:cs="Times New Roman"/>
            <w:sz w:val="24"/>
            <w:szCs w:val="24"/>
          </w:rPr>
          <w:fldChar w:fldCharType="end"/>
        </w:r>
      </w:p>
    </w:sdtContent>
  </w:sdt>
  <w:p w14:paraId="781AAF96">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921"/>
    <w:rsid w:val="00060056"/>
    <w:rsid w:val="00062E96"/>
    <w:rsid w:val="0009765F"/>
    <w:rsid w:val="00131EBD"/>
    <w:rsid w:val="00137545"/>
    <w:rsid w:val="00172A27"/>
    <w:rsid w:val="001B5F86"/>
    <w:rsid w:val="002614A4"/>
    <w:rsid w:val="00267162"/>
    <w:rsid w:val="00271866"/>
    <w:rsid w:val="00283F75"/>
    <w:rsid w:val="002962E7"/>
    <w:rsid w:val="00296B11"/>
    <w:rsid w:val="002A22FE"/>
    <w:rsid w:val="002A30A2"/>
    <w:rsid w:val="002C2C3D"/>
    <w:rsid w:val="00303AA0"/>
    <w:rsid w:val="00355587"/>
    <w:rsid w:val="003D7D5C"/>
    <w:rsid w:val="00421065"/>
    <w:rsid w:val="00426DA0"/>
    <w:rsid w:val="00433C20"/>
    <w:rsid w:val="00496BA4"/>
    <w:rsid w:val="004A2BF4"/>
    <w:rsid w:val="004C6DA7"/>
    <w:rsid w:val="004F2EA2"/>
    <w:rsid w:val="00502DE3"/>
    <w:rsid w:val="00536A45"/>
    <w:rsid w:val="00543805"/>
    <w:rsid w:val="00557938"/>
    <w:rsid w:val="005D5949"/>
    <w:rsid w:val="006120CB"/>
    <w:rsid w:val="006778EF"/>
    <w:rsid w:val="006E0D9E"/>
    <w:rsid w:val="00742211"/>
    <w:rsid w:val="00742CE2"/>
    <w:rsid w:val="00757B14"/>
    <w:rsid w:val="00760550"/>
    <w:rsid w:val="007C6269"/>
    <w:rsid w:val="007F2863"/>
    <w:rsid w:val="008632F2"/>
    <w:rsid w:val="008E7EEB"/>
    <w:rsid w:val="009101B6"/>
    <w:rsid w:val="00932858"/>
    <w:rsid w:val="00937C6C"/>
    <w:rsid w:val="00966925"/>
    <w:rsid w:val="009A2B03"/>
    <w:rsid w:val="009D45E6"/>
    <w:rsid w:val="009D62BF"/>
    <w:rsid w:val="00A13B38"/>
    <w:rsid w:val="00A34DC0"/>
    <w:rsid w:val="00A50660"/>
    <w:rsid w:val="00A95D0A"/>
    <w:rsid w:val="00AD0A71"/>
    <w:rsid w:val="00B43C5D"/>
    <w:rsid w:val="00B9404D"/>
    <w:rsid w:val="00BC1543"/>
    <w:rsid w:val="00BE5DC6"/>
    <w:rsid w:val="00C74F18"/>
    <w:rsid w:val="00C96931"/>
    <w:rsid w:val="00CB26B0"/>
    <w:rsid w:val="00D468CA"/>
    <w:rsid w:val="00D674D3"/>
    <w:rsid w:val="00D8294E"/>
    <w:rsid w:val="00DB00CA"/>
    <w:rsid w:val="00DC2D3A"/>
    <w:rsid w:val="00DF1E2F"/>
    <w:rsid w:val="00E6743E"/>
    <w:rsid w:val="00E704F4"/>
    <w:rsid w:val="00EA212B"/>
    <w:rsid w:val="00EB66FA"/>
    <w:rsid w:val="00F80A99"/>
    <w:rsid w:val="00F97A33"/>
    <w:rsid w:val="00FB664F"/>
    <w:rsid w:val="00FC45BB"/>
    <w:rsid w:val="00FD0102"/>
    <w:rsid w:val="00FD3FBF"/>
    <w:rsid w:val="00FE0228"/>
    <w:rsid w:val="01667D18"/>
    <w:rsid w:val="0F051E74"/>
    <w:rsid w:val="102B4A0F"/>
    <w:rsid w:val="113450C7"/>
    <w:rsid w:val="12164CF0"/>
    <w:rsid w:val="129A3DDA"/>
    <w:rsid w:val="16694936"/>
    <w:rsid w:val="19B13673"/>
    <w:rsid w:val="1AD87447"/>
    <w:rsid w:val="1C1C72C8"/>
    <w:rsid w:val="1EDF6999"/>
    <w:rsid w:val="297C2B9E"/>
    <w:rsid w:val="2A8D227F"/>
    <w:rsid w:val="2BC2146B"/>
    <w:rsid w:val="2EFA351F"/>
    <w:rsid w:val="2F561542"/>
    <w:rsid w:val="3013313C"/>
    <w:rsid w:val="30386C2E"/>
    <w:rsid w:val="32C93BA1"/>
    <w:rsid w:val="37E80F5F"/>
    <w:rsid w:val="3FF765FA"/>
    <w:rsid w:val="43E94AF8"/>
    <w:rsid w:val="4AB60B4E"/>
    <w:rsid w:val="4D516C7A"/>
    <w:rsid w:val="51152F96"/>
    <w:rsid w:val="5401246E"/>
    <w:rsid w:val="54F24F6A"/>
    <w:rsid w:val="54FB2A45"/>
    <w:rsid w:val="56B41C0A"/>
    <w:rsid w:val="5DF45F29"/>
    <w:rsid w:val="5E61217E"/>
    <w:rsid w:val="5E723972"/>
    <w:rsid w:val="6231578D"/>
    <w:rsid w:val="67FF1E53"/>
    <w:rsid w:val="6EF49FA6"/>
    <w:rsid w:val="715A0E34"/>
    <w:rsid w:val="7449650C"/>
    <w:rsid w:val="790E7535"/>
    <w:rsid w:val="7C535C6E"/>
    <w:rsid w:val="7CB11662"/>
    <w:rsid w:val="D6FF6EEE"/>
    <w:rsid w:val="DFE939E0"/>
    <w:rsid w:val="E4DFE0FF"/>
    <w:rsid w:val="E77F948D"/>
    <w:rsid w:val="FFFAB5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570"/>
    </w:pPr>
    <w:rPr>
      <w:sz w:val="30"/>
      <w:szCs w:val="32"/>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rFonts w:ascii="Times New Roman" w:hAnsi="Times New Roman" w:eastAsia="宋体" w:cs="Times New Roman"/>
      <w:kern w:val="0"/>
      <w:sz w:val="24"/>
    </w:rPr>
  </w:style>
  <w:style w:type="paragraph" w:styleId="7">
    <w:name w:val="Body Text First Indent 2"/>
    <w:basedOn w:val="2"/>
    <w:qFormat/>
    <w:uiPriority w:val="0"/>
    <w:pPr>
      <w:ind w:firstLine="420" w:firstLineChars="200"/>
    </w:pPr>
  </w:style>
  <w:style w:type="character" w:styleId="10">
    <w:name w:val="Strong"/>
    <w:basedOn w:val="9"/>
    <w:qFormat/>
    <w:uiPriority w:val="22"/>
    <w:rPr>
      <w:b/>
    </w:rPr>
  </w:style>
  <w:style w:type="character" w:styleId="11">
    <w:name w:val="Hyperlink"/>
    <w:basedOn w:val="9"/>
    <w:semiHidden/>
    <w:unhideWhenUsed/>
    <w:qFormat/>
    <w:uiPriority w:val="99"/>
    <w:rPr>
      <w:color w:val="0000FF"/>
      <w:u w:val="single"/>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批注框文本 Char"/>
    <w:basedOn w:val="9"/>
    <w:link w:val="3"/>
    <w:semiHidden/>
    <w:qFormat/>
    <w:uiPriority w:val="99"/>
    <w:rPr>
      <w:kern w:val="2"/>
      <w:sz w:val="18"/>
      <w:szCs w:val="18"/>
    </w:rPr>
  </w:style>
  <w:style w:type="character" w:customStyle="1" w:styleId="15">
    <w:name w:val="font21"/>
    <w:basedOn w:val="9"/>
    <w:qFormat/>
    <w:uiPriority w:val="0"/>
    <w:rPr>
      <w:rFonts w:hint="eastAsia" w:ascii="黑体" w:hAnsi="宋体" w:eastAsia="黑体" w:cs="黑体"/>
      <w:color w:val="000000"/>
      <w:sz w:val="24"/>
      <w:szCs w:val="24"/>
      <w:u w:val="none"/>
    </w:rPr>
  </w:style>
  <w:style w:type="character" w:customStyle="1" w:styleId="16">
    <w:name w:val="font51"/>
    <w:basedOn w:val="9"/>
    <w:qFormat/>
    <w:uiPriority w:val="0"/>
    <w:rPr>
      <w:rFonts w:hint="default" w:ascii="Times New Roman" w:hAnsi="Times New Roman" w:cs="Times New Roman"/>
      <w:color w:val="000000"/>
      <w:sz w:val="24"/>
      <w:szCs w:val="24"/>
      <w:u w:val="none"/>
    </w:rPr>
  </w:style>
  <w:style w:type="character" w:customStyle="1" w:styleId="17">
    <w:name w:val="font81"/>
    <w:basedOn w:val="9"/>
    <w:qFormat/>
    <w:uiPriority w:val="0"/>
    <w:rPr>
      <w:rFonts w:ascii="方正仿宋_GBK" w:hAnsi="方正仿宋_GBK" w:eastAsia="方正仿宋_GBK" w:cs="方正仿宋_GBK"/>
      <w:color w:val="000000"/>
      <w:sz w:val="24"/>
      <w:szCs w:val="24"/>
      <w:u w:val="none"/>
    </w:rPr>
  </w:style>
  <w:style w:type="character" w:customStyle="1" w:styleId="18">
    <w:name w:val="font91"/>
    <w:basedOn w:val="9"/>
    <w:qFormat/>
    <w:uiPriority w:val="0"/>
    <w:rPr>
      <w:rFonts w:hint="eastAsia" w:ascii="宋体" w:hAnsi="宋体" w:eastAsia="宋体" w:cs="宋体"/>
      <w:color w:val="000000"/>
      <w:sz w:val="24"/>
      <w:szCs w:val="24"/>
      <w:u w:val="none"/>
    </w:rPr>
  </w:style>
  <w:style w:type="character" w:customStyle="1" w:styleId="19">
    <w:name w:val="font71"/>
    <w:basedOn w:val="9"/>
    <w:qFormat/>
    <w:uiPriority w:val="0"/>
    <w:rPr>
      <w:rFonts w:hint="default" w:ascii="Times New Roman" w:hAnsi="Times New Roman" w:cs="Times New Roman"/>
      <w:color w:val="000000"/>
      <w:sz w:val="28"/>
      <w:szCs w:val="28"/>
      <w:u w:val="none"/>
    </w:rPr>
  </w:style>
  <w:style w:type="character" w:customStyle="1" w:styleId="20">
    <w:name w:val="font61"/>
    <w:basedOn w:val="9"/>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396</Words>
  <Characters>424</Characters>
  <Lines>3</Lines>
  <Paragraphs>1</Paragraphs>
  <TotalTime>4</TotalTime>
  <ScaleCrop>false</ScaleCrop>
  <LinksUpToDate>false</LinksUpToDate>
  <CharactersWithSpaces>432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2026-05-19T18:09:00Z</dcterms:created>
  <dc:creator>居文静</dc:creator>
  <cp:lastModifiedBy>dinky</cp:lastModifiedBy>
  <cp:lastPrinted>2026-03-28T22:21:00Z</cp:lastPrinted>
  <dcterms:modified xsi:type="dcterms:W3CDTF">2026-06-29T06:24:53Z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eyJoZGlkIjoiZGExOTlhM2RmMWYxNTljMWRkYzZhZDkzYTczNjU5NTIiLCJ1c2VySWQiOiI1NDkxMDUwNjAifQ==</vt:lpwstr>
  </property>
  <property fmtid="{D5CDD505-2E9C-101B-9397-08002B2CF9AE}" pid="4" name="ICV">
    <vt:lpwstr>605D237BA60F4F978855F3CE0556B787_13</vt:lpwstr>
  </property>
</Properties>
</file>